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90" w:rsidRDefault="009D4690" w:rsidP="009D4690">
      <w:pPr>
        <w:widowControl w:val="0"/>
        <w:jc w:val="right"/>
      </w:pPr>
      <w:r>
        <w:t>Novem</w:t>
      </w:r>
      <w:r>
        <w:t xml:space="preserve">ber </w:t>
      </w:r>
      <w:r>
        <w:t>10</w:t>
      </w:r>
      <w:r>
        <w:t>, 2014</w:t>
      </w:r>
    </w:p>
    <w:p w:rsidR="003D2BEC" w:rsidRDefault="003D2BEC">
      <w:pPr>
        <w:widowControl w:val="0"/>
      </w:pPr>
    </w:p>
    <w:p w:rsidR="003D2BEC" w:rsidRDefault="003D2BEC">
      <w:pPr>
        <w:widowControl w:val="0"/>
      </w:pPr>
    </w:p>
    <w:p w:rsidR="00000000" w:rsidRDefault="003D2BEC">
      <w:pPr>
        <w:widowControl w:val="0"/>
      </w:pPr>
      <w:r>
        <w:fldChar w:fldCharType="begin"/>
      </w:r>
      <w:r>
        <w:instrText xml:space="preserve"> SEQ CHAPTER \h \r 1</w:instrText>
      </w:r>
      <w:r>
        <w:fldChar w:fldCharType="end"/>
      </w:r>
      <w:r>
        <w:t xml:space="preserve">To: </w:t>
      </w:r>
      <w:r w:rsidR="00B21F7C">
        <w:tab/>
      </w:r>
      <w:r>
        <w:t>Faculty Assembly</w:t>
      </w:r>
    </w:p>
    <w:p w:rsidR="00000000" w:rsidRDefault="003D2BEC">
      <w:pPr>
        <w:widowControl w:val="0"/>
      </w:pPr>
      <w:r>
        <w:t xml:space="preserve">From: </w:t>
      </w:r>
      <w:r w:rsidR="00B21F7C">
        <w:tab/>
      </w:r>
      <w:r>
        <w:t>Personnel Policies Council</w:t>
      </w:r>
    </w:p>
    <w:p w:rsidR="00000000" w:rsidRDefault="003D2BEC">
      <w:pPr>
        <w:widowControl w:val="0"/>
      </w:pPr>
      <w:r>
        <w:t xml:space="preserve">Re: </w:t>
      </w:r>
      <w:r w:rsidR="00B21F7C">
        <w:tab/>
      </w:r>
      <w:r>
        <w:t>Old business (by-laws changes)</w:t>
      </w:r>
    </w:p>
    <w:p w:rsidR="00000000" w:rsidRDefault="003D2BEC">
      <w:pPr>
        <w:widowControl w:val="0"/>
      </w:pPr>
    </w:p>
    <w:p w:rsidR="00000000" w:rsidRDefault="003D2BEC">
      <w:pPr>
        <w:widowControl w:val="0"/>
      </w:pPr>
    </w:p>
    <w:p w:rsidR="00000000" w:rsidRDefault="009D4690" w:rsidP="00B21F7C">
      <w:pPr>
        <w:widowControl w:val="0"/>
        <w:numPr>
          <w:ilvl w:val="0"/>
          <w:numId w:val="1"/>
        </w:numPr>
        <w:tabs>
          <w:tab w:val="left" w:pos="360"/>
        </w:tabs>
        <w:spacing w:after="120"/>
      </w:pPr>
      <w:r>
        <w:rPr>
          <w:b/>
        </w:rPr>
        <w:t xml:space="preserve">Motion: </w:t>
      </w:r>
      <w:r w:rsidR="003D2BEC">
        <w:t>Change Article IX (Elections and duties of officers), section 2 (chair of the assembly), e. and add f</w:t>
      </w:r>
      <w:r>
        <w:t>.</w:t>
      </w:r>
      <w:r w:rsidR="003D2BEC">
        <w:t xml:space="preserve"> to term limit chair and facilitate ele</w:t>
      </w:r>
      <w:r w:rsidR="003D2BEC">
        <w:t>ction process.</w:t>
      </w:r>
    </w:p>
    <w:p w:rsidR="009D4690" w:rsidRDefault="009D4690" w:rsidP="009D4690">
      <w:pPr>
        <w:widowControl w:val="0"/>
        <w:ind w:left="720"/>
      </w:pPr>
      <w:proofErr w:type="gramStart"/>
      <w:r>
        <w:rPr>
          <w:b/>
        </w:rPr>
        <w:t>Revised text for e.</w:t>
      </w:r>
      <w:proofErr w:type="gramEnd"/>
    </w:p>
    <w:p w:rsidR="00000000" w:rsidRDefault="003D2BEC" w:rsidP="009D4690">
      <w:pPr>
        <w:widowControl w:val="0"/>
        <w:tabs>
          <w:tab w:val="left" w:pos="1080"/>
        </w:tabs>
        <w:spacing w:after="120"/>
        <w:ind w:left="1080" w:hanging="360"/>
        <w:rPr>
          <w:b/>
        </w:rPr>
      </w:pPr>
      <w:r>
        <w:t xml:space="preserve">e.   </w:t>
      </w:r>
      <w:r>
        <w:t xml:space="preserve">The chair of the Faculty Assembly shall serve for </w:t>
      </w:r>
      <w:r>
        <w:rPr>
          <w:b/>
        </w:rPr>
        <w:t>two years</w:t>
      </w:r>
      <w:r>
        <w:t xml:space="preserve">, beginning on June 1 after the chair’s election, and expiring on May 31 of the following year. </w:t>
      </w:r>
      <w:r>
        <w:rPr>
          <w:b/>
        </w:rPr>
        <w:t xml:space="preserve">The chair shall be eligible for re-election two times (or, can serve a total of </w:t>
      </w:r>
      <w:r>
        <w:rPr>
          <w:b/>
        </w:rPr>
        <w:t>three consecutive terms).</w:t>
      </w:r>
    </w:p>
    <w:p w:rsidR="009D4690" w:rsidRPr="009A4BBA" w:rsidRDefault="009D4690" w:rsidP="00B21F7C">
      <w:pPr>
        <w:widowControl w:val="0"/>
        <w:tabs>
          <w:tab w:val="left" w:pos="1800"/>
        </w:tabs>
        <w:ind w:left="1080"/>
        <w:rPr>
          <w:b/>
        </w:rPr>
      </w:pPr>
      <w:r w:rsidRPr="009A4BBA">
        <w:rPr>
          <w:b/>
        </w:rPr>
        <w:t>Rationale:</w:t>
      </w:r>
    </w:p>
    <w:p w:rsidR="00000000" w:rsidRDefault="003D2BEC" w:rsidP="00B21F7C">
      <w:pPr>
        <w:widowControl w:val="0"/>
        <w:numPr>
          <w:ilvl w:val="0"/>
          <w:numId w:val="2"/>
        </w:numPr>
        <w:tabs>
          <w:tab w:val="left" w:pos="1080"/>
          <w:tab w:val="left" w:pos="1800"/>
        </w:tabs>
        <w:ind w:left="1800"/>
      </w:pPr>
      <w:r>
        <w:t>A two year term allows for a year to learn and a year to improve.</w:t>
      </w:r>
    </w:p>
    <w:p w:rsidR="00000000" w:rsidRDefault="003D2BEC" w:rsidP="00B21F7C">
      <w:pPr>
        <w:widowControl w:val="0"/>
        <w:numPr>
          <w:ilvl w:val="0"/>
          <w:numId w:val="2"/>
        </w:numPr>
        <w:tabs>
          <w:tab w:val="left" w:pos="1080"/>
          <w:tab w:val="left" w:pos="1800"/>
        </w:tabs>
        <w:ind w:left="1800"/>
      </w:pPr>
      <w:r>
        <w:t>A term limit will promote leadership opportunities.</w:t>
      </w:r>
    </w:p>
    <w:p w:rsidR="00000000" w:rsidRDefault="003D2BEC" w:rsidP="00B21F7C">
      <w:pPr>
        <w:widowControl w:val="0"/>
        <w:numPr>
          <w:ilvl w:val="0"/>
          <w:numId w:val="2"/>
        </w:numPr>
        <w:tabs>
          <w:tab w:val="left" w:pos="1080"/>
          <w:tab w:val="left" w:pos="1800"/>
        </w:tabs>
        <w:ind w:left="1800"/>
      </w:pPr>
      <w:r>
        <w:t>A term limit will encourage more people to run for this position.</w:t>
      </w:r>
    </w:p>
    <w:p w:rsidR="00000000" w:rsidRDefault="003D2BEC">
      <w:pPr>
        <w:widowControl w:val="0"/>
      </w:pPr>
    </w:p>
    <w:p w:rsidR="009D4690" w:rsidRDefault="00B21F7C" w:rsidP="009D4690">
      <w:pPr>
        <w:widowControl w:val="0"/>
        <w:ind w:left="720"/>
      </w:pPr>
      <w:proofErr w:type="gramStart"/>
      <w:r>
        <w:rPr>
          <w:b/>
        </w:rPr>
        <w:t>Propo</w:t>
      </w:r>
      <w:r w:rsidR="009D4690">
        <w:rPr>
          <w:b/>
        </w:rPr>
        <w:t xml:space="preserve">sed text for </w:t>
      </w:r>
      <w:r w:rsidR="009D4690">
        <w:rPr>
          <w:b/>
        </w:rPr>
        <w:t>f</w:t>
      </w:r>
      <w:r w:rsidR="009D4690">
        <w:rPr>
          <w:b/>
        </w:rPr>
        <w:t>.</w:t>
      </w:r>
      <w:proofErr w:type="gramEnd"/>
    </w:p>
    <w:p w:rsidR="00000000" w:rsidRDefault="003D2BEC" w:rsidP="009D4690">
      <w:pPr>
        <w:widowControl w:val="0"/>
        <w:tabs>
          <w:tab w:val="left" w:pos="1080"/>
        </w:tabs>
        <w:spacing w:after="120"/>
        <w:ind w:left="1080" w:hanging="360"/>
      </w:pPr>
      <w:r>
        <w:t>f.    In the even</w:t>
      </w:r>
      <w:r>
        <w:t>t of a single candidate, the Personnel Polic</w:t>
      </w:r>
      <w:r w:rsidR="00B21F7C">
        <w:t xml:space="preserve">ies Council </w:t>
      </w:r>
      <w:r>
        <w:t xml:space="preserve">Chair is directed to cast a </w:t>
      </w:r>
      <w:r w:rsidR="00B21F7C">
        <w:t xml:space="preserve">single </w:t>
      </w:r>
      <w:r>
        <w:t xml:space="preserve">ballot on behalf of the </w:t>
      </w:r>
      <w:r w:rsidR="00B21F7C">
        <w:t>voting faculty</w:t>
      </w:r>
      <w:r w:rsidR="009D4690">
        <w:t>.</w:t>
      </w:r>
    </w:p>
    <w:p w:rsidR="00B21F7C" w:rsidRPr="009A4BBA" w:rsidRDefault="00B21F7C" w:rsidP="00B21F7C">
      <w:pPr>
        <w:widowControl w:val="0"/>
        <w:tabs>
          <w:tab w:val="left" w:pos="1800"/>
        </w:tabs>
        <w:ind w:left="1080"/>
        <w:rPr>
          <w:b/>
        </w:rPr>
      </w:pPr>
      <w:r w:rsidRPr="009A4BBA">
        <w:rPr>
          <w:b/>
        </w:rPr>
        <w:t>Rationale:</w:t>
      </w:r>
    </w:p>
    <w:p w:rsidR="00000000" w:rsidRDefault="003D2BEC" w:rsidP="00B21F7C">
      <w:pPr>
        <w:widowControl w:val="0"/>
        <w:numPr>
          <w:ilvl w:val="0"/>
          <w:numId w:val="5"/>
        </w:numPr>
        <w:tabs>
          <w:tab w:val="left" w:pos="1080"/>
          <w:tab w:val="left" w:pos="1800"/>
        </w:tabs>
        <w:ind w:firstLine="0"/>
      </w:pPr>
      <w:r>
        <w:t>This will expedite the election process.</w:t>
      </w:r>
    </w:p>
    <w:p w:rsidR="00000000" w:rsidRDefault="003D2BEC" w:rsidP="00B21F7C">
      <w:pPr>
        <w:widowControl w:val="0"/>
        <w:numPr>
          <w:ilvl w:val="0"/>
          <w:numId w:val="5"/>
        </w:numPr>
        <w:tabs>
          <w:tab w:val="left" w:pos="1080"/>
          <w:tab w:val="left" w:pos="1800"/>
        </w:tabs>
        <w:ind w:firstLine="0"/>
      </w:pPr>
      <w:r>
        <w:t>This codifies existing policy.</w:t>
      </w:r>
    </w:p>
    <w:p w:rsidR="00000000" w:rsidRDefault="003D2BEC">
      <w:pPr>
        <w:widowControl w:val="0"/>
      </w:pPr>
    </w:p>
    <w:p w:rsidR="00000000" w:rsidRDefault="00B21F7C" w:rsidP="00B21F7C">
      <w:pPr>
        <w:widowControl w:val="0"/>
        <w:numPr>
          <w:ilvl w:val="0"/>
          <w:numId w:val="1"/>
        </w:numPr>
        <w:tabs>
          <w:tab w:val="left" w:pos="360"/>
        </w:tabs>
        <w:spacing w:after="120"/>
      </w:pPr>
      <w:r>
        <w:rPr>
          <w:b/>
        </w:rPr>
        <w:t xml:space="preserve">Motion: </w:t>
      </w:r>
      <w:r w:rsidR="003D2BEC" w:rsidRPr="00B21F7C">
        <w:t>Change Article XII (Councils of the Assembly), se</w:t>
      </w:r>
      <w:r w:rsidR="003D2BEC" w:rsidRPr="00B21F7C">
        <w:t xml:space="preserve">ction 4 (composition of membership), b and c, add d to </w:t>
      </w:r>
      <w:r>
        <w:t>limit term of chair on</w:t>
      </w:r>
      <w:r w:rsidR="003D2BEC" w:rsidRPr="00B21F7C">
        <w:t xml:space="preserve"> FA co</w:t>
      </w:r>
      <w:r>
        <w:t>uncils</w:t>
      </w:r>
      <w:r w:rsidR="003D2BEC" w:rsidRPr="00B21F7C">
        <w:t>.</w:t>
      </w:r>
    </w:p>
    <w:p w:rsidR="00B21F7C" w:rsidRDefault="00B21F7C" w:rsidP="00B21F7C">
      <w:pPr>
        <w:widowControl w:val="0"/>
        <w:ind w:left="720"/>
        <w:rPr>
          <w:b/>
        </w:rPr>
      </w:pPr>
      <w:proofErr w:type="gramStart"/>
      <w:r>
        <w:rPr>
          <w:b/>
        </w:rPr>
        <w:t xml:space="preserve">Revised text for </w:t>
      </w:r>
      <w:r>
        <w:rPr>
          <w:b/>
        </w:rPr>
        <w:t>b</w:t>
      </w:r>
      <w:r>
        <w:rPr>
          <w:b/>
        </w:rPr>
        <w:t>.</w:t>
      </w:r>
      <w:proofErr w:type="gramEnd"/>
    </w:p>
    <w:p w:rsidR="00000000" w:rsidRDefault="003D2BEC" w:rsidP="00B21F7C">
      <w:pPr>
        <w:widowControl w:val="0"/>
        <w:spacing w:after="120"/>
        <w:ind w:left="1080" w:hanging="360"/>
      </w:pPr>
      <w:r>
        <w:t xml:space="preserve">b.   </w:t>
      </w:r>
      <w:r>
        <w:t xml:space="preserve">Assembly Members: </w:t>
      </w:r>
      <w:r>
        <w:rPr>
          <w:b/>
        </w:rPr>
        <w:t>Two</w:t>
      </w:r>
      <w:r>
        <w:t xml:space="preserve"> assembly members shall be elected by the Assembly for two-year staggered terms. A council member from the Assembly may serve for one year</w:t>
      </w:r>
      <w:r>
        <w:t xml:space="preserve"> beyond the council member’s Assembly term. The Assembly member so serving shall then be considered as a member-at-large in accordance with the following section. The election of these council members shall precede the election of non-Assembly members.</w:t>
      </w:r>
    </w:p>
    <w:p w:rsidR="00000000" w:rsidRPr="00B21F7C" w:rsidRDefault="003D2BEC" w:rsidP="00B21F7C">
      <w:pPr>
        <w:widowControl w:val="0"/>
        <w:tabs>
          <w:tab w:val="left" w:pos="1800"/>
        </w:tabs>
        <w:ind w:left="1080"/>
        <w:rPr>
          <w:b/>
        </w:rPr>
      </w:pPr>
      <w:r w:rsidRPr="00B21F7C">
        <w:rPr>
          <w:b/>
        </w:rPr>
        <w:t>Ra</w:t>
      </w:r>
      <w:r w:rsidRPr="00B21F7C">
        <w:rPr>
          <w:b/>
        </w:rPr>
        <w:t>tionale for change of three to two assembly members:</w:t>
      </w:r>
    </w:p>
    <w:p w:rsidR="00000000" w:rsidRDefault="003D2BEC" w:rsidP="00B21F7C">
      <w:pPr>
        <w:widowControl w:val="0"/>
        <w:numPr>
          <w:ilvl w:val="0"/>
          <w:numId w:val="6"/>
        </w:numPr>
        <w:tabs>
          <w:tab w:val="left" w:pos="1800"/>
        </w:tabs>
        <w:ind w:left="1800"/>
      </w:pPr>
      <w:r>
        <w:t>Broadening the net and increasing campus involvement among wider constituency.</w:t>
      </w:r>
    </w:p>
    <w:p w:rsidR="00000000" w:rsidRDefault="003D2BEC" w:rsidP="00B21F7C">
      <w:pPr>
        <w:widowControl w:val="0"/>
        <w:numPr>
          <w:ilvl w:val="0"/>
          <w:numId w:val="6"/>
        </w:numPr>
        <w:tabs>
          <w:tab w:val="left" w:pos="1800"/>
        </w:tabs>
        <w:ind w:left="1800"/>
      </w:pPr>
      <w:r>
        <w:t xml:space="preserve">This shifts representation </w:t>
      </w:r>
      <w:r w:rsidR="00B21F7C">
        <w:t>from</w:t>
      </w:r>
      <w:r>
        <w:t xml:space="preserve"> FA to larger campus body by asking for two instead of three representatives from FA.</w:t>
      </w:r>
    </w:p>
    <w:p w:rsidR="00000000" w:rsidRDefault="003D2BEC">
      <w:pPr>
        <w:widowControl w:val="0"/>
      </w:pPr>
    </w:p>
    <w:p w:rsidR="003D2BEC" w:rsidRDefault="003D2BEC" w:rsidP="00B21F7C">
      <w:pPr>
        <w:widowControl w:val="0"/>
        <w:ind w:left="720"/>
        <w:rPr>
          <w:b/>
        </w:rPr>
      </w:pPr>
    </w:p>
    <w:p w:rsidR="003D2BEC" w:rsidRPr="003D2BEC" w:rsidRDefault="003D2BEC" w:rsidP="003D2BEC">
      <w:pPr>
        <w:widowControl w:val="0"/>
        <w:ind w:left="720"/>
        <w:jc w:val="center"/>
        <w:rPr>
          <w:rFonts w:asciiTheme="minorHAnsi" w:hAnsiTheme="minorHAnsi"/>
          <w:b/>
        </w:rPr>
      </w:pPr>
      <w:r>
        <w:rPr>
          <w:rFonts w:asciiTheme="minorHAnsi" w:hAnsiTheme="minorHAnsi"/>
          <w:b/>
        </w:rPr>
        <w:t>(over)</w:t>
      </w:r>
      <w:bookmarkStart w:id="0" w:name="_GoBack"/>
      <w:bookmarkEnd w:id="0"/>
    </w:p>
    <w:p w:rsidR="00B21F7C" w:rsidRDefault="00B21F7C" w:rsidP="00B21F7C">
      <w:pPr>
        <w:widowControl w:val="0"/>
        <w:ind w:left="720"/>
        <w:rPr>
          <w:b/>
        </w:rPr>
      </w:pPr>
      <w:proofErr w:type="gramStart"/>
      <w:r>
        <w:rPr>
          <w:b/>
        </w:rPr>
        <w:t xml:space="preserve">Revised text for </w:t>
      </w:r>
      <w:r>
        <w:rPr>
          <w:b/>
        </w:rPr>
        <w:t>c</w:t>
      </w:r>
      <w:r>
        <w:rPr>
          <w:b/>
        </w:rPr>
        <w:t>.</w:t>
      </w:r>
      <w:proofErr w:type="gramEnd"/>
    </w:p>
    <w:p w:rsidR="00B21F7C" w:rsidRDefault="003D2BEC" w:rsidP="00B21F7C">
      <w:pPr>
        <w:widowControl w:val="0"/>
        <w:tabs>
          <w:tab w:val="left" w:pos="1080"/>
        </w:tabs>
        <w:spacing w:after="120"/>
        <w:ind w:left="1080" w:hanging="360"/>
      </w:pPr>
      <w:r>
        <w:t>c.</w:t>
      </w:r>
      <w:r>
        <w:t xml:space="preserve">   </w:t>
      </w:r>
      <w:r>
        <w:t>Non-Assembly Members: (1) The Faculty Assembly shall elect for two-year staggered terms</w:t>
      </w:r>
      <w:r>
        <w:t xml:space="preserve"> </w:t>
      </w:r>
      <w:r>
        <w:rPr>
          <w:b/>
        </w:rPr>
        <w:t>five</w:t>
      </w:r>
      <w:r>
        <w:t xml:space="preserve"> members from the General Faculty who shall meet the eligibility requirements for Assembly membership in accordance with Article VIII, Section 1. The Faculty A</w:t>
      </w:r>
      <w:r>
        <w:t>ssembly may elect to fill one of these positions with a member of the Professional Staff Group who meets the eligibility requirements, provided no other member of the Professional Staff Group serves on the council. If a non-Assembly member serving a two-ye</w:t>
      </w:r>
      <w:r>
        <w:t>ar term on a council is elected to the Assembly at the end of one year, this individual must resign from the council. This individual may stand for election to that council or any other council as an Assembly member. At the annual spring elections, the Per</w:t>
      </w:r>
      <w:r>
        <w:t xml:space="preserve">sonnel Policies Council shall canvass department members as to their council </w:t>
      </w:r>
      <w:r>
        <w:lastRenderedPageBreak/>
        <w:t>preference. (2) At any given time only one member of an academic department or the Administrative Group or the Professional Staff Group may serve on any given council with the exc</w:t>
      </w:r>
      <w:r>
        <w:t>eption of the Faculty Advisory Council to the president and excepting ex-officio members.</w:t>
      </w:r>
    </w:p>
    <w:p w:rsidR="00000000" w:rsidRPr="00B21F7C" w:rsidRDefault="00B21F7C" w:rsidP="00B21F7C">
      <w:pPr>
        <w:widowControl w:val="0"/>
        <w:tabs>
          <w:tab w:val="left" w:pos="1080"/>
        </w:tabs>
        <w:ind w:left="1080" w:hanging="360"/>
      </w:pPr>
      <w:r>
        <w:tab/>
      </w:r>
      <w:r w:rsidR="003D2BEC" w:rsidRPr="00B21F7C">
        <w:rPr>
          <w:b/>
        </w:rPr>
        <w:t>Rationale for change from four to five members:</w:t>
      </w:r>
    </w:p>
    <w:p w:rsidR="00000000" w:rsidRDefault="003D2BEC" w:rsidP="00B21F7C">
      <w:pPr>
        <w:widowControl w:val="0"/>
        <w:numPr>
          <w:ilvl w:val="0"/>
          <w:numId w:val="7"/>
        </w:numPr>
        <w:tabs>
          <w:tab w:val="left" w:pos="1800"/>
        </w:tabs>
        <w:ind w:left="1800"/>
      </w:pPr>
      <w:r>
        <w:t xml:space="preserve">Increasing opportunities for </w:t>
      </w:r>
      <w:r w:rsidR="00B21F7C">
        <w:t xml:space="preserve">wider </w:t>
      </w:r>
      <w:r>
        <w:t>involvement in campus service.</w:t>
      </w:r>
    </w:p>
    <w:p w:rsidR="00000000" w:rsidRDefault="003D2BEC" w:rsidP="00B21F7C">
      <w:pPr>
        <w:widowControl w:val="0"/>
        <w:numPr>
          <w:ilvl w:val="0"/>
          <w:numId w:val="7"/>
        </w:numPr>
        <w:tabs>
          <w:tab w:val="left" w:pos="1800"/>
        </w:tabs>
        <w:ind w:left="1800"/>
      </w:pPr>
      <w:r>
        <w:t>This shifts representation of FA to larger campus b</w:t>
      </w:r>
      <w:r>
        <w:t>ody by asking for two instead of three representatives from FA.</w:t>
      </w:r>
    </w:p>
    <w:p w:rsidR="00000000" w:rsidRDefault="003D2BEC">
      <w:pPr>
        <w:widowControl w:val="0"/>
      </w:pPr>
    </w:p>
    <w:p w:rsidR="00B21F7C" w:rsidRDefault="00B21F7C" w:rsidP="00B21F7C">
      <w:pPr>
        <w:widowControl w:val="0"/>
        <w:ind w:left="720"/>
      </w:pPr>
      <w:proofErr w:type="gramStart"/>
      <w:r>
        <w:rPr>
          <w:b/>
        </w:rPr>
        <w:t xml:space="preserve">Proposed text for </w:t>
      </w:r>
      <w:r>
        <w:rPr>
          <w:b/>
        </w:rPr>
        <w:t>d</w:t>
      </w:r>
      <w:r>
        <w:rPr>
          <w:b/>
        </w:rPr>
        <w:t>.</w:t>
      </w:r>
      <w:proofErr w:type="gramEnd"/>
    </w:p>
    <w:p w:rsidR="00B21F7C" w:rsidRDefault="00B21F7C" w:rsidP="00B21F7C">
      <w:pPr>
        <w:widowControl w:val="0"/>
        <w:numPr>
          <w:ilvl w:val="0"/>
          <w:numId w:val="8"/>
        </w:numPr>
        <w:tabs>
          <w:tab w:val="left" w:pos="1080"/>
        </w:tabs>
        <w:spacing w:after="120"/>
      </w:pPr>
      <w:r>
        <w:t>Council Chairs: All Faculty Council Chairs will serve terms of two (2) years and may be reappointed for a maximum of three (3) consecutive terms before stepping down for least two years. This term limit applies only to the chair of the council, who may continue as a council member after her/his term as chair has expired.</w:t>
      </w:r>
    </w:p>
    <w:p w:rsidR="00000000" w:rsidRPr="00B21F7C" w:rsidRDefault="003D2BEC" w:rsidP="00B21F7C">
      <w:pPr>
        <w:widowControl w:val="0"/>
        <w:tabs>
          <w:tab w:val="left" w:pos="1080"/>
        </w:tabs>
        <w:ind w:left="1440" w:hanging="360"/>
        <w:rPr>
          <w:b/>
        </w:rPr>
      </w:pPr>
      <w:r w:rsidRPr="00B21F7C">
        <w:rPr>
          <w:b/>
        </w:rPr>
        <w:t>Rationale for adding term limit:</w:t>
      </w:r>
    </w:p>
    <w:p w:rsidR="00000000" w:rsidRDefault="003D2BEC" w:rsidP="00B21F7C">
      <w:pPr>
        <w:widowControl w:val="0"/>
        <w:numPr>
          <w:ilvl w:val="0"/>
          <w:numId w:val="9"/>
        </w:numPr>
        <w:tabs>
          <w:tab w:val="left" w:pos="1800"/>
        </w:tabs>
        <w:ind w:left="1800"/>
      </w:pPr>
      <w:r>
        <w:t>Allows for mentoring within committee structure.</w:t>
      </w:r>
    </w:p>
    <w:p w:rsidR="00000000" w:rsidRDefault="003D2BEC" w:rsidP="00B21F7C">
      <w:pPr>
        <w:widowControl w:val="0"/>
        <w:numPr>
          <w:ilvl w:val="0"/>
          <w:numId w:val="9"/>
        </w:numPr>
        <w:tabs>
          <w:tab w:val="left" w:pos="1800"/>
        </w:tabs>
        <w:ind w:left="1800"/>
      </w:pPr>
      <w:r>
        <w:t>Gives more people maximum oppo</w:t>
      </w:r>
      <w:r>
        <w:t>rtunity for leadership roles.</w:t>
      </w:r>
    </w:p>
    <w:p w:rsidR="00000000" w:rsidRDefault="003D2BEC" w:rsidP="00B21F7C">
      <w:pPr>
        <w:widowControl w:val="0"/>
        <w:numPr>
          <w:ilvl w:val="0"/>
          <w:numId w:val="9"/>
        </w:numPr>
        <w:tabs>
          <w:tab w:val="left" w:pos="1800"/>
        </w:tabs>
        <w:ind w:left="1800"/>
      </w:pPr>
      <w:r>
        <w:t>Allows junior faculty opportunities to engage in culture of faculty governance.</w:t>
      </w:r>
    </w:p>
    <w:p w:rsidR="00000000" w:rsidRDefault="003D2BEC" w:rsidP="00B21F7C">
      <w:pPr>
        <w:widowControl w:val="0"/>
        <w:numPr>
          <w:ilvl w:val="0"/>
          <w:numId w:val="9"/>
        </w:numPr>
        <w:tabs>
          <w:tab w:val="left" w:pos="1800"/>
        </w:tabs>
        <w:ind w:left="1800"/>
      </w:pPr>
      <w:r>
        <w:t>Impact</w:t>
      </w:r>
      <w:r w:rsidR="00B21F7C">
        <w:t>s</w:t>
      </w:r>
      <w:r>
        <w:t xml:space="preserve"> leadership</w:t>
      </w:r>
      <w:r w:rsidR="00B21F7C">
        <w:t xml:space="preserve"> rather than </w:t>
      </w:r>
      <w:r>
        <w:t>composition</w:t>
      </w:r>
      <w:r>
        <w:t xml:space="preserve"> of council </w:t>
      </w:r>
      <w:r w:rsidR="00B21F7C">
        <w:t>s</w:t>
      </w:r>
      <w:r>
        <w:t>o institutional memory can remain.</w:t>
      </w:r>
    </w:p>
    <w:p w:rsidR="00000000" w:rsidRDefault="003D2BEC">
      <w:pPr>
        <w:widowControl w:val="0"/>
      </w:pPr>
    </w:p>
    <w:p w:rsidR="00000000" w:rsidRDefault="003D2BEC">
      <w:pPr>
        <w:widowControl w:val="0"/>
      </w:pPr>
    </w:p>
    <w:p w:rsidR="00000000" w:rsidRDefault="003D2BEC">
      <w:pPr>
        <w:widowControl w:val="0"/>
      </w:pP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3B8"/>
    <w:multiLevelType w:val="hybridMultilevel"/>
    <w:tmpl w:val="3BD4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F5282B"/>
    <w:multiLevelType w:val="hybridMultilevel"/>
    <w:tmpl w:val="77D47F18"/>
    <w:lvl w:ilvl="0" w:tplc="B3C0406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0BAC"/>
    <w:multiLevelType w:val="hybridMultilevel"/>
    <w:tmpl w:val="3BD4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167163"/>
    <w:multiLevelType w:val="hybridMultilevel"/>
    <w:tmpl w:val="7604F4DE"/>
    <w:lvl w:ilvl="0" w:tplc="5A00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542CAF"/>
    <w:multiLevelType w:val="hybridMultilevel"/>
    <w:tmpl w:val="3BD4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BA26A6"/>
    <w:multiLevelType w:val="hybridMultilevel"/>
    <w:tmpl w:val="3BD4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BD21F7"/>
    <w:multiLevelType w:val="hybridMultilevel"/>
    <w:tmpl w:val="0BFC1008"/>
    <w:lvl w:ilvl="0" w:tplc="73E47E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1E2B07"/>
    <w:multiLevelType w:val="hybridMultilevel"/>
    <w:tmpl w:val="3BD4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38534A"/>
    <w:multiLevelType w:val="hybridMultilevel"/>
    <w:tmpl w:val="3BD4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3"/>
  </w:num>
  <w:num w:numId="4">
    <w:abstractNumId w:val="8"/>
  </w:num>
  <w:num w:numId="5">
    <w:abstractNumId w:val="7"/>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690"/>
    <w:rsid w:val="003D2BEC"/>
    <w:rsid w:val="009D4690"/>
    <w:rsid w:val="00B2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3</cp:revision>
  <cp:lastPrinted>2014-11-10T23:09:00Z</cp:lastPrinted>
  <dcterms:created xsi:type="dcterms:W3CDTF">2014-11-10T17:43:00Z</dcterms:created>
  <dcterms:modified xsi:type="dcterms:W3CDTF">2014-11-10T18:09:00Z</dcterms:modified>
</cp:coreProperties>
</file>