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599" w:rsidRPr="00A94797" w:rsidRDefault="00A94797">
      <w:pPr>
        <w:spacing w:after="0" w:line="259" w:lineRule="auto"/>
        <w:ind w:left="0" w:right="3" w:firstLine="0"/>
        <w:jc w:val="center"/>
        <w:rPr>
          <w:sz w:val="20"/>
          <w:szCs w:val="20"/>
        </w:rPr>
      </w:pPr>
      <w:bookmarkStart w:id="0" w:name="_GoBack"/>
      <w:bookmarkEnd w:id="0"/>
      <w:r w:rsidRPr="00A94797">
        <w:rPr>
          <w:b/>
          <w:sz w:val="20"/>
          <w:szCs w:val="20"/>
        </w:rPr>
        <w:t xml:space="preserve">FACULTY RESIDENT MENTOR </w:t>
      </w:r>
    </w:p>
    <w:p w:rsidR="00670599" w:rsidRPr="00A94797" w:rsidRDefault="00A94797">
      <w:pPr>
        <w:spacing w:after="0" w:line="259" w:lineRule="auto"/>
        <w:jc w:val="center"/>
        <w:rPr>
          <w:sz w:val="20"/>
          <w:szCs w:val="20"/>
        </w:rPr>
      </w:pPr>
      <w:r w:rsidRPr="00A94797">
        <w:rPr>
          <w:sz w:val="20"/>
          <w:szCs w:val="20"/>
        </w:rPr>
        <w:t xml:space="preserve">HART GLOBAL LIVING AND LEARNING CENTER </w:t>
      </w:r>
    </w:p>
    <w:p w:rsidR="00670599" w:rsidRPr="00A94797" w:rsidRDefault="00A94797">
      <w:pPr>
        <w:spacing w:after="0" w:line="259" w:lineRule="auto"/>
        <w:ind w:left="67" w:right="0" w:firstLine="0"/>
        <w:jc w:val="center"/>
        <w:rPr>
          <w:sz w:val="20"/>
          <w:szCs w:val="20"/>
        </w:rPr>
      </w:pPr>
      <w:r w:rsidRPr="00A94797">
        <w:rPr>
          <w:sz w:val="20"/>
          <w:szCs w:val="20"/>
        </w:rPr>
        <w:t xml:space="preserve"> </w:t>
      </w:r>
    </w:p>
    <w:p w:rsidR="00670599" w:rsidRPr="00A94797" w:rsidRDefault="00A94797">
      <w:pPr>
        <w:spacing w:after="0" w:line="259" w:lineRule="auto"/>
        <w:ind w:right="1"/>
        <w:jc w:val="center"/>
        <w:rPr>
          <w:sz w:val="20"/>
          <w:szCs w:val="20"/>
        </w:rPr>
      </w:pPr>
      <w:r w:rsidRPr="00A94797">
        <w:rPr>
          <w:sz w:val="20"/>
          <w:szCs w:val="20"/>
        </w:rPr>
        <w:t xml:space="preserve">JOB DESCRIPTION </w:t>
      </w:r>
    </w:p>
    <w:p w:rsidR="00670599" w:rsidRPr="00A94797" w:rsidRDefault="00A94797">
      <w:pPr>
        <w:spacing w:after="0" w:line="259" w:lineRule="auto"/>
        <w:ind w:left="67" w:right="0" w:firstLine="0"/>
        <w:jc w:val="center"/>
        <w:rPr>
          <w:sz w:val="20"/>
          <w:szCs w:val="20"/>
        </w:rPr>
      </w:pPr>
      <w:r w:rsidRPr="00A94797">
        <w:rPr>
          <w:sz w:val="20"/>
          <w:szCs w:val="20"/>
        </w:rPr>
        <w:t xml:space="preserve"> </w:t>
      </w:r>
    </w:p>
    <w:p w:rsidR="00670599" w:rsidRPr="00A94797" w:rsidRDefault="00A94797">
      <w:pPr>
        <w:ind w:right="0"/>
        <w:rPr>
          <w:sz w:val="20"/>
          <w:szCs w:val="20"/>
        </w:rPr>
      </w:pPr>
      <w:r w:rsidRPr="00A94797">
        <w:rPr>
          <w:sz w:val="20"/>
          <w:szCs w:val="20"/>
        </w:rPr>
        <w:t xml:space="preserve"> (FRM) is a liaison between faculty and students who encourages the intellectual stimulation and academic success of students living in the building.  The Faculty Resident Mentor lives in an apartment in the Hart Global Living and Learning Center (HGLLC) and works closely with the residential staff in developing the academic community and meeting the needs of students. </w:t>
      </w:r>
    </w:p>
    <w:p w:rsidR="00670599" w:rsidRPr="00A94797" w:rsidRDefault="00A94797">
      <w:pPr>
        <w:spacing w:after="0" w:line="259" w:lineRule="auto"/>
        <w:ind w:left="0" w:right="0" w:firstLine="0"/>
        <w:jc w:val="left"/>
        <w:rPr>
          <w:sz w:val="20"/>
          <w:szCs w:val="20"/>
        </w:rPr>
      </w:pPr>
      <w:r w:rsidRPr="00A94797">
        <w:rPr>
          <w:sz w:val="20"/>
          <w:szCs w:val="20"/>
        </w:rPr>
        <w:t xml:space="preserve"> </w:t>
      </w:r>
    </w:p>
    <w:p w:rsidR="00670599" w:rsidRPr="00A94797" w:rsidRDefault="00A94797">
      <w:pPr>
        <w:spacing w:after="0" w:line="259" w:lineRule="auto"/>
        <w:ind w:left="0" w:right="0" w:firstLine="0"/>
        <w:jc w:val="left"/>
        <w:rPr>
          <w:sz w:val="20"/>
          <w:szCs w:val="20"/>
        </w:rPr>
      </w:pPr>
      <w:r w:rsidRPr="00A94797">
        <w:rPr>
          <w:b/>
          <w:sz w:val="20"/>
          <w:szCs w:val="20"/>
        </w:rPr>
        <w:t xml:space="preserve">Responsibilities: </w:t>
      </w:r>
    </w:p>
    <w:p w:rsidR="00670599" w:rsidRPr="00A94797" w:rsidRDefault="00A94797">
      <w:pPr>
        <w:spacing w:after="0" w:line="259" w:lineRule="auto"/>
        <w:ind w:left="0" w:right="0" w:firstLine="0"/>
        <w:jc w:val="left"/>
        <w:rPr>
          <w:sz w:val="20"/>
          <w:szCs w:val="20"/>
        </w:rPr>
      </w:pPr>
      <w:r w:rsidRPr="00A94797">
        <w:rPr>
          <w:sz w:val="20"/>
          <w:szCs w:val="20"/>
        </w:rPr>
        <w:t xml:space="preserve"> </w:t>
      </w:r>
    </w:p>
    <w:p w:rsidR="00670599" w:rsidRPr="00A94797" w:rsidRDefault="00A94797">
      <w:pPr>
        <w:numPr>
          <w:ilvl w:val="0"/>
          <w:numId w:val="1"/>
        </w:numPr>
        <w:ind w:right="0" w:hanging="395"/>
        <w:rPr>
          <w:sz w:val="20"/>
          <w:szCs w:val="20"/>
        </w:rPr>
      </w:pPr>
      <w:r w:rsidRPr="00A94797">
        <w:rPr>
          <w:sz w:val="20"/>
          <w:szCs w:val="20"/>
        </w:rPr>
        <w:t xml:space="preserve">Program development </w:t>
      </w:r>
    </w:p>
    <w:p w:rsidR="00670599" w:rsidRPr="00A94797" w:rsidRDefault="00A94797">
      <w:pPr>
        <w:numPr>
          <w:ilvl w:val="1"/>
          <w:numId w:val="1"/>
        </w:numPr>
        <w:ind w:right="0" w:hanging="360"/>
        <w:rPr>
          <w:b/>
          <w:sz w:val="20"/>
          <w:szCs w:val="20"/>
        </w:rPr>
      </w:pPr>
      <w:r w:rsidRPr="00A94797">
        <w:rPr>
          <w:b/>
          <w:sz w:val="20"/>
          <w:szCs w:val="20"/>
        </w:rPr>
        <w:t xml:space="preserve">Consult with the Faculty Director to develop </w:t>
      </w:r>
      <w:r w:rsidR="007D39BB" w:rsidRPr="00A94797">
        <w:rPr>
          <w:b/>
          <w:i/>
          <w:sz w:val="20"/>
          <w:szCs w:val="20"/>
        </w:rPr>
        <w:t>four</w:t>
      </w:r>
      <w:r w:rsidRPr="00A94797">
        <w:rPr>
          <w:b/>
          <w:sz w:val="20"/>
          <w:szCs w:val="20"/>
        </w:rPr>
        <w:t xml:space="preserve"> </w:t>
      </w:r>
      <w:r w:rsidR="007D39BB" w:rsidRPr="00A94797">
        <w:rPr>
          <w:b/>
          <w:sz w:val="20"/>
          <w:szCs w:val="20"/>
        </w:rPr>
        <w:t xml:space="preserve">IST-approved </w:t>
      </w:r>
      <w:r w:rsidRPr="00A94797">
        <w:rPr>
          <w:b/>
          <w:sz w:val="20"/>
          <w:szCs w:val="20"/>
        </w:rPr>
        <w:t xml:space="preserve">programs each semester.  </w:t>
      </w:r>
      <w:r w:rsidR="007D39BB" w:rsidRPr="00A94797">
        <w:rPr>
          <w:b/>
          <w:sz w:val="20"/>
          <w:szCs w:val="20"/>
        </w:rPr>
        <w:t xml:space="preserve">FRMs may take on a coordination responsibility for the programs that take place on their floor or another venue during the Global Awareness Conference in place of two of the required IST-approved programs in the fall semester.   The programs </w:t>
      </w:r>
      <w:r w:rsidRPr="00A94797">
        <w:rPr>
          <w:b/>
          <w:sz w:val="20"/>
          <w:szCs w:val="20"/>
        </w:rPr>
        <w:t xml:space="preserve">offered by the FRM </w:t>
      </w:r>
      <w:r w:rsidR="007D39BB" w:rsidRPr="00A94797">
        <w:rPr>
          <w:b/>
          <w:sz w:val="20"/>
          <w:szCs w:val="20"/>
        </w:rPr>
        <w:t>should include one or more</w:t>
      </w:r>
      <w:r w:rsidRPr="00A94797">
        <w:rPr>
          <w:b/>
          <w:sz w:val="20"/>
          <w:szCs w:val="20"/>
        </w:rPr>
        <w:t xml:space="preserve"> discussion session</w:t>
      </w:r>
      <w:r w:rsidR="007D39BB" w:rsidRPr="00A94797">
        <w:rPr>
          <w:b/>
          <w:sz w:val="20"/>
          <w:szCs w:val="20"/>
        </w:rPr>
        <w:t>s and be spread throughout the semester.</w:t>
      </w:r>
      <w:r w:rsidRPr="00A94797">
        <w:rPr>
          <w:b/>
          <w:sz w:val="20"/>
          <w:szCs w:val="20"/>
        </w:rPr>
        <w:t xml:space="preserve"> </w:t>
      </w:r>
    </w:p>
    <w:p w:rsidR="00670599" w:rsidRPr="00A94797" w:rsidRDefault="00A94797">
      <w:pPr>
        <w:numPr>
          <w:ilvl w:val="1"/>
          <w:numId w:val="1"/>
        </w:numPr>
        <w:ind w:right="0" w:hanging="360"/>
        <w:rPr>
          <w:sz w:val="20"/>
          <w:szCs w:val="20"/>
        </w:rPr>
      </w:pPr>
      <w:r w:rsidRPr="00A94797">
        <w:rPr>
          <w:sz w:val="20"/>
          <w:szCs w:val="20"/>
        </w:rPr>
        <w:t>Attend at least three programs in the building a semester</w:t>
      </w:r>
      <w:r w:rsidR="007D39BB" w:rsidRPr="00A94797">
        <w:rPr>
          <w:sz w:val="20"/>
          <w:szCs w:val="20"/>
        </w:rPr>
        <w:t>.</w:t>
      </w:r>
      <w:r w:rsidRPr="00A94797">
        <w:rPr>
          <w:sz w:val="20"/>
          <w:szCs w:val="20"/>
        </w:rPr>
        <w:t xml:space="preserve"> </w:t>
      </w:r>
    </w:p>
    <w:p w:rsidR="00670599" w:rsidRPr="00A94797" w:rsidRDefault="00A94797">
      <w:pPr>
        <w:numPr>
          <w:ilvl w:val="1"/>
          <w:numId w:val="1"/>
        </w:numPr>
        <w:ind w:right="0" w:hanging="360"/>
        <w:rPr>
          <w:sz w:val="20"/>
          <w:szCs w:val="20"/>
        </w:rPr>
      </w:pPr>
      <w:r w:rsidRPr="00A94797">
        <w:rPr>
          <w:sz w:val="20"/>
          <w:szCs w:val="20"/>
        </w:rPr>
        <w:t xml:space="preserve">With the GRM on your floor, develop one community service project each semester. Consult the Office of Volunteer Services for assistance. </w:t>
      </w:r>
    </w:p>
    <w:p w:rsidR="00670599" w:rsidRPr="00A94797" w:rsidRDefault="00A94797">
      <w:pPr>
        <w:numPr>
          <w:ilvl w:val="0"/>
          <w:numId w:val="1"/>
        </w:numPr>
        <w:ind w:right="0" w:hanging="395"/>
        <w:rPr>
          <w:sz w:val="20"/>
          <w:szCs w:val="20"/>
        </w:rPr>
      </w:pPr>
      <w:r w:rsidRPr="00A94797">
        <w:rPr>
          <w:sz w:val="20"/>
          <w:szCs w:val="20"/>
        </w:rPr>
        <w:t xml:space="preserve">Interaction with students to enhance personal growth </w:t>
      </w:r>
    </w:p>
    <w:p w:rsidR="00670599" w:rsidRPr="00A94797" w:rsidRDefault="00A94797">
      <w:pPr>
        <w:numPr>
          <w:ilvl w:val="1"/>
          <w:numId w:val="1"/>
        </w:numPr>
        <w:ind w:right="0" w:hanging="360"/>
        <w:rPr>
          <w:sz w:val="20"/>
          <w:szCs w:val="20"/>
        </w:rPr>
      </w:pPr>
      <w:r w:rsidRPr="00A94797">
        <w:rPr>
          <w:sz w:val="20"/>
          <w:szCs w:val="20"/>
        </w:rPr>
        <w:t xml:space="preserve">Eat at least once a week with floor residents and Graduate Resident Mentor in the dining hall </w:t>
      </w:r>
    </w:p>
    <w:p w:rsidR="00670599" w:rsidRPr="00A94797" w:rsidRDefault="00A94797">
      <w:pPr>
        <w:numPr>
          <w:ilvl w:val="1"/>
          <w:numId w:val="1"/>
        </w:numPr>
        <w:ind w:right="0" w:hanging="360"/>
        <w:rPr>
          <w:sz w:val="20"/>
          <w:szCs w:val="20"/>
        </w:rPr>
      </w:pPr>
      <w:r w:rsidRPr="00A94797">
        <w:rPr>
          <w:sz w:val="20"/>
          <w:szCs w:val="20"/>
        </w:rPr>
        <w:t xml:space="preserve">Eat regularly with students in the dining hall </w:t>
      </w:r>
    </w:p>
    <w:p w:rsidR="00670599" w:rsidRPr="00A94797" w:rsidRDefault="00A94797">
      <w:pPr>
        <w:numPr>
          <w:ilvl w:val="1"/>
          <w:numId w:val="1"/>
        </w:numPr>
        <w:ind w:right="0" w:hanging="360"/>
        <w:rPr>
          <w:sz w:val="20"/>
          <w:szCs w:val="20"/>
        </w:rPr>
      </w:pPr>
      <w:r w:rsidRPr="00A94797">
        <w:rPr>
          <w:sz w:val="20"/>
          <w:szCs w:val="20"/>
        </w:rPr>
        <w:t xml:space="preserve">Post on board outside apartment ten hours per week of availability to students for the provision of informal academic counseling and for referral to other campus resources </w:t>
      </w:r>
    </w:p>
    <w:p w:rsidR="00670599" w:rsidRPr="00A94797" w:rsidRDefault="00A94797">
      <w:pPr>
        <w:numPr>
          <w:ilvl w:val="1"/>
          <w:numId w:val="1"/>
        </w:numPr>
        <w:ind w:right="0" w:hanging="360"/>
        <w:rPr>
          <w:sz w:val="20"/>
          <w:szCs w:val="20"/>
        </w:rPr>
      </w:pPr>
      <w:r w:rsidRPr="00A94797">
        <w:rPr>
          <w:sz w:val="20"/>
          <w:szCs w:val="20"/>
        </w:rPr>
        <w:t xml:space="preserve">Attend the first floor meeting each semester and others where appropriate </w:t>
      </w:r>
    </w:p>
    <w:p w:rsidR="00670599" w:rsidRPr="00A94797" w:rsidRDefault="00A94797">
      <w:pPr>
        <w:numPr>
          <w:ilvl w:val="1"/>
          <w:numId w:val="1"/>
        </w:numPr>
        <w:ind w:right="0" w:hanging="360"/>
        <w:rPr>
          <w:sz w:val="20"/>
          <w:szCs w:val="20"/>
        </w:rPr>
      </w:pPr>
      <w:r w:rsidRPr="00A94797">
        <w:rPr>
          <w:sz w:val="20"/>
          <w:szCs w:val="20"/>
        </w:rPr>
        <w:t xml:space="preserve">Promote the concept of pluralism in the building so that students of all backgrounds and life experiences will feel welcome </w:t>
      </w:r>
    </w:p>
    <w:p w:rsidR="00670599" w:rsidRPr="00A94797" w:rsidRDefault="00A94797">
      <w:pPr>
        <w:numPr>
          <w:ilvl w:val="1"/>
          <w:numId w:val="1"/>
        </w:numPr>
        <w:ind w:right="0" w:hanging="360"/>
        <w:rPr>
          <w:sz w:val="20"/>
          <w:szCs w:val="20"/>
        </w:rPr>
      </w:pPr>
      <w:r w:rsidRPr="00A94797">
        <w:rPr>
          <w:sz w:val="20"/>
          <w:szCs w:val="20"/>
        </w:rPr>
        <w:t xml:space="preserve">Actively participate in the development of the community living agreement for the floor </w:t>
      </w:r>
    </w:p>
    <w:p w:rsidR="00670599" w:rsidRPr="00A94797" w:rsidRDefault="00A94797">
      <w:pPr>
        <w:numPr>
          <w:ilvl w:val="0"/>
          <w:numId w:val="1"/>
        </w:numPr>
        <w:ind w:right="0" w:hanging="395"/>
        <w:rPr>
          <w:sz w:val="20"/>
          <w:szCs w:val="20"/>
        </w:rPr>
      </w:pPr>
      <w:r w:rsidRPr="00A94797">
        <w:rPr>
          <w:sz w:val="20"/>
          <w:szCs w:val="20"/>
        </w:rPr>
        <w:t xml:space="preserve">Staff Participation </w:t>
      </w:r>
    </w:p>
    <w:p w:rsidR="00670599" w:rsidRPr="00A94797" w:rsidRDefault="00A94797">
      <w:pPr>
        <w:numPr>
          <w:ilvl w:val="1"/>
          <w:numId w:val="1"/>
        </w:numPr>
        <w:ind w:right="0" w:hanging="360"/>
        <w:rPr>
          <w:sz w:val="20"/>
          <w:szCs w:val="20"/>
        </w:rPr>
      </w:pPr>
      <w:r w:rsidRPr="00A94797">
        <w:rPr>
          <w:sz w:val="20"/>
          <w:szCs w:val="20"/>
        </w:rPr>
        <w:t xml:space="preserve">Work collaboratively with the Graduate Resident Mentors and other Faculty Resident Mentors Staff </w:t>
      </w:r>
    </w:p>
    <w:p w:rsidR="00670599" w:rsidRPr="00A94797" w:rsidRDefault="00A94797">
      <w:pPr>
        <w:numPr>
          <w:ilvl w:val="1"/>
          <w:numId w:val="1"/>
        </w:numPr>
        <w:ind w:right="0" w:hanging="360"/>
        <w:rPr>
          <w:sz w:val="20"/>
          <w:szCs w:val="20"/>
        </w:rPr>
      </w:pPr>
      <w:r w:rsidRPr="00A94797">
        <w:rPr>
          <w:sz w:val="20"/>
          <w:szCs w:val="20"/>
        </w:rPr>
        <w:t xml:space="preserve">Assist the Faculty Director as needed </w:t>
      </w:r>
    </w:p>
    <w:p w:rsidR="00670599" w:rsidRPr="00A94797" w:rsidRDefault="00A94797">
      <w:pPr>
        <w:numPr>
          <w:ilvl w:val="1"/>
          <w:numId w:val="1"/>
        </w:numPr>
        <w:ind w:right="0" w:hanging="360"/>
        <w:rPr>
          <w:sz w:val="20"/>
          <w:szCs w:val="20"/>
        </w:rPr>
      </w:pPr>
      <w:r w:rsidRPr="00A94797">
        <w:rPr>
          <w:sz w:val="20"/>
          <w:szCs w:val="20"/>
        </w:rPr>
        <w:t xml:space="preserve">May be a representative for FRMs on the HGLLC Policy Council or Advisory Board </w:t>
      </w:r>
    </w:p>
    <w:p w:rsidR="00670599" w:rsidRPr="00A94797" w:rsidRDefault="00A94797">
      <w:pPr>
        <w:numPr>
          <w:ilvl w:val="0"/>
          <w:numId w:val="1"/>
        </w:numPr>
        <w:ind w:right="0" w:hanging="395"/>
        <w:rPr>
          <w:sz w:val="20"/>
          <w:szCs w:val="20"/>
        </w:rPr>
      </w:pPr>
      <w:r w:rsidRPr="00A94797">
        <w:rPr>
          <w:sz w:val="20"/>
          <w:szCs w:val="20"/>
        </w:rPr>
        <w:t xml:space="preserve">Training and evaluation </w:t>
      </w:r>
    </w:p>
    <w:p w:rsidR="00670599" w:rsidRPr="00A94797" w:rsidRDefault="00A94797">
      <w:pPr>
        <w:numPr>
          <w:ilvl w:val="1"/>
          <w:numId w:val="1"/>
        </w:numPr>
        <w:ind w:right="0" w:hanging="360"/>
        <w:rPr>
          <w:sz w:val="20"/>
          <w:szCs w:val="20"/>
        </w:rPr>
      </w:pPr>
      <w:r w:rsidRPr="00A94797">
        <w:rPr>
          <w:sz w:val="20"/>
          <w:szCs w:val="20"/>
        </w:rPr>
        <w:t xml:space="preserve">Mandatory training session at the beginning of each semester </w:t>
      </w:r>
    </w:p>
    <w:p w:rsidR="00670599" w:rsidRPr="00A94797" w:rsidRDefault="00A94797">
      <w:pPr>
        <w:numPr>
          <w:ilvl w:val="1"/>
          <w:numId w:val="1"/>
        </w:numPr>
        <w:ind w:right="0" w:hanging="360"/>
        <w:rPr>
          <w:sz w:val="20"/>
          <w:szCs w:val="20"/>
        </w:rPr>
      </w:pPr>
      <w:r w:rsidRPr="00A94797">
        <w:rPr>
          <w:sz w:val="20"/>
          <w:szCs w:val="20"/>
        </w:rPr>
        <w:t xml:space="preserve">Assist with evaluating the HGLCC Program and the role of FRMs </w:t>
      </w:r>
      <w:r w:rsidRPr="00A94797">
        <w:rPr>
          <w:rFonts w:ascii="Segoe UI Symbol" w:eastAsia="Segoe UI Symbol" w:hAnsi="Segoe UI Symbol" w:cs="Segoe UI Symbol"/>
          <w:sz w:val="20"/>
          <w:szCs w:val="20"/>
        </w:rPr>
        <w:t></w:t>
      </w:r>
      <w:r w:rsidRPr="00A94797">
        <w:rPr>
          <w:rFonts w:ascii="Arial" w:eastAsia="Arial" w:hAnsi="Arial" w:cs="Arial"/>
          <w:sz w:val="20"/>
          <w:szCs w:val="20"/>
        </w:rPr>
        <w:t xml:space="preserve"> </w:t>
      </w:r>
      <w:r w:rsidRPr="00A94797">
        <w:rPr>
          <w:sz w:val="20"/>
          <w:szCs w:val="20"/>
        </w:rPr>
        <w:t xml:space="preserve">Attend FRM training programs as required </w:t>
      </w:r>
    </w:p>
    <w:p w:rsidR="00670599" w:rsidRPr="00A94797" w:rsidRDefault="00A94797">
      <w:pPr>
        <w:spacing w:after="0" w:line="259" w:lineRule="auto"/>
        <w:ind w:left="0" w:right="0" w:firstLine="0"/>
        <w:jc w:val="left"/>
        <w:rPr>
          <w:sz w:val="20"/>
          <w:szCs w:val="20"/>
        </w:rPr>
      </w:pPr>
      <w:r w:rsidRPr="00A94797">
        <w:rPr>
          <w:sz w:val="20"/>
          <w:szCs w:val="20"/>
        </w:rPr>
        <w:t xml:space="preserve"> </w:t>
      </w:r>
    </w:p>
    <w:p w:rsidR="00670599" w:rsidRPr="00A94797" w:rsidRDefault="00A94797">
      <w:pPr>
        <w:ind w:right="0"/>
        <w:rPr>
          <w:sz w:val="20"/>
          <w:szCs w:val="20"/>
        </w:rPr>
      </w:pPr>
      <w:r w:rsidRPr="00A94797">
        <w:rPr>
          <w:b/>
          <w:sz w:val="20"/>
          <w:szCs w:val="20"/>
        </w:rPr>
        <w:t>Qualifications:</w:t>
      </w:r>
      <w:r w:rsidRPr="00A94797">
        <w:rPr>
          <w:sz w:val="20"/>
          <w:szCs w:val="20"/>
        </w:rPr>
        <w:t xml:space="preserve">  All faculty and professional staff members that have significant academic interaction with students are eligible.  Individuals with a strong commitment to students, diversity, extending global awareness, and academic excellence are encouraged to apply. </w:t>
      </w:r>
    </w:p>
    <w:p w:rsidR="00670599" w:rsidRPr="00A94797" w:rsidRDefault="00A94797">
      <w:pPr>
        <w:spacing w:after="0" w:line="259" w:lineRule="auto"/>
        <w:ind w:left="0" w:right="0" w:firstLine="0"/>
        <w:jc w:val="left"/>
        <w:rPr>
          <w:sz w:val="20"/>
          <w:szCs w:val="20"/>
        </w:rPr>
      </w:pPr>
      <w:r w:rsidRPr="00A94797">
        <w:rPr>
          <w:sz w:val="20"/>
          <w:szCs w:val="20"/>
        </w:rPr>
        <w:t xml:space="preserve"> </w:t>
      </w:r>
    </w:p>
    <w:p w:rsidR="00670599" w:rsidRPr="00A94797" w:rsidRDefault="00A94797">
      <w:pPr>
        <w:ind w:right="0"/>
        <w:rPr>
          <w:sz w:val="20"/>
          <w:szCs w:val="20"/>
        </w:rPr>
      </w:pPr>
      <w:r w:rsidRPr="00A94797">
        <w:rPr>
          <w:b/>
          <w:sz w:val="20"/>
          <w:szCs w:val="20"/>
        </w:rPr>
        <w:t xml:space="preserve">Compensation: </w:t>
      </w:r>
      <w:r w:rsidRPr="00A94797">
        <w:rPr>
          <w:sz w:val="20"/>
          <w:szCs w:val="20"/>
        </w:rPr>
        <w:t xml:space="preserve">  All FRMs receive a one-bedroom apartment in the HGLCC and a full meal plan during the academic year. Faculties who are reappointed as FRMs may stay in the apartment during the summer at no charge. </w:t>
      </w:r>
    </w:p>
    <w:p w:rsidR="00670599" w:rsidRPr="00A94797" w:rsidRDefault="00A94797">
      <w:pPr>
        <w:spacing w:after="0" w:line="259" w:lineRule="auto"/>
        <w:ind w:left="0" w:right="0" w:firstLine="0"/>
        <w:jc w:val="left"/>
        <w:rPr>
          <w:sz w:val="20"/>
          <w:szCs w:val="20"/>
        </w:rPr>
      </w:pPr>
      <w:r w:rsidRPr="00A94797">
        <w:rPr>
          <w:sz w:val="20"/>
          <w:szCs w:val="20"/>
        </w:rPr>
        <w:t xml:space="preserve"> </w:t>
      </w:r>
    </w:p>
    <w:p w:rsidR="00670599" w:rsidRPr="00A94797" w:rsidRDefault="00A94797">
      <w:pPr>
        <w:spacing w:after="702"/>
        <w:ind w:right="0"/>
        <w:rPr>
          <w:sz w:val="20"/>
          <w:szCs w:val="20"/>
        </w:rPr>
      </w:pPr>
      <w:r w:rsidRPr="00A94797">
        <w:rPr>
          <w:b/>
          <w:sz w:val="20"/>
          <w:szCs w:val="20"/>
        </w:rPr>
        <w:t xml:space="preserve">Term:  </w:t>
      </w:r>
      <w:r w:rsidRPr="00A94797">
        <w:rPr>
          <w:sz w:val="20"/>
          <w:szCs w:val="20"/>
        </w:rPr>
        <w:t xml:space="preserve">All positions are for one year with a probable second year renewable. After the first two years, FRMs may re-apply for continuation.  Those who choose to re-apply will be processed along with new applicants. </w:t>
      </w:r>
    </w:p>
    <w:p w:rsidR="00670599" w:rsidRPr="00A94797" w:rsidRDefault="00342669">
      <w:pPr>
        <w:spacing w:after="0" w:line="259" w:lineRule="auto"/>
        <w:ind w:left="0" w:right="1" w:firstLine="0"/>
        <w:jc w:val="right"/>
        <w:rPr>
          <w:sz w:val="20"/>
          <w:szCs w:val="20"/>
        </w:rPr>
      </w:pPr>
      <w:r w:rsidRPr="00A94797">
        <w:rPr>
          <w:sz w:val="20"/>
          <w:szCs w:val="20"/>
        </w:rPr>
        <w:t>2/23/2015</w:t>
      </w:r>
      <w:r w:rsidR="00A94797" w:rsidRPr="00A94797">
        <w:rPr>
          <w:sz w:val="20"/>
          <w:szCs w:val="20"/>
        </w:rPr>
        <w:t xml:space="preserve"> </w:t>
      </w:r>
    </w:p>
    <w:sectPr w:rsidR="00670599" w:rsidRPr="00A94797" w:rsidSect="00A94797">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14A14"/>
    <w:multiLevelType w:val="hybridMultilevel"/>
    <w:tmpl w:val="275A08A2"/>
    <w:lvl w:ilvl="0" w:tplc="7DAC9952">
      <w:start w:val="1"/>
      <w:numFmt w:val="decimal"/>
      <w:lvlText w:val="%1."/>
      <w:lvlJc w:val="left"/>
      <w:pPr>
        <w:ind w:left="39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76B0B6EC">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5C33D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42D65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3644A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9E85A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149B6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44006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F489F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599"/>
    <w:rsid w:val="00342669"/>
    <w:rsid w:val="00670599"/>
    <w:rsid w:val="007D39BB"/>
    <w:rsid w:val="00A930F5"/>
    <w:rsid w:val="00A94797"/>
    <w:rsid w:val="00C6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 w:line="248" w:lineRule="auto"/>
      <w:ind w:left="10" w:right="5" w:hanging="10"/>
      <w:jc w:val="both"/>
    </w:pPr>
    <w:rPr>
      <w:rFonts w:ascii="Tahoma" w:eastAsia="Tahoma" w:hAnsi="Tahoma" w:cs="Tahom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 w:line="248" w:lineRule="auto"/>
      <w:ind w:left="10" w:right="5" w:hanging="10"/>
      <w:jc w:val="both"/>
    </w:pPr>
    <w:rPr>
      <w:rFonts w:ascii="Tahoma" w:eastAsia="Tahoma" w:hAnsi="Tahoma" w:cs="Tahom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FACULTY-IN-RESIDENCE</vt:lpstr>
    </vt:vector>
  </TitlesOfParts>
  <Company>SUNY Oswego</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FACULTY-IN-RESIDENCE</dc:title>
  <dc:creator>MSCOTT2</dc:creator>
  <cp:lastModifiedBy>Diana L Carroll</cp:lastModifiedBy>
  <cp:revision>2</cp:revision>
  <dcterms:created xsi:type="dcterms:W3CDTF">2015-03-23T14:53:00Z</dcterms:created>
  <dcterms:modified xsi:type="dcterms:W3CDTF">2015-03-23T14:53:00Z</dcterms:modified>
</cp:coreProperties>
</file>